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A0A4" w14:textId="77777777" w:rsidR="00E918E3" w:rsidRPr="0097432F" w:rsidRDefault="00E918E3" w:rsidP="00E918E3">
      <w:pPr>
        <w:pStyle w:val="Header"/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97432F">
        <w:rPr>
          <w:rFonts w:ascii="Times New Roman" w:hAnsi="Times New Roman" w:cs="Times New Roman"/>
          <w:sz w:val="20"/>
          <w:szCs w:val="20"/>
        </w:rPr>
        <w:t>KINNITATUD:</w:t>
      </w:r>
    </w:p>
    <w:p w14:paraId="006CBBE0" w14:textId="77777777" w:rsidR="00E918E3" w:rsidRPr="0097432F" w:rsidRDefault="00E918E3" w:rsidP="00E918E3">
      <w:pPr>
        <w:pStyle w:val="Header"/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97432F">
        <w:rPr>
          <w:rFonts w:ascii="Times New Roman" w:hAnsi="Times New Roman" w:cs="Times New Roman"/>
          <w:sz w:val="20"/>
          <w:szCs w:val="20"/>
        </w:rPr>
        <w:t>Eesti Sõjamuuseumi</w:t>
      </w:r>
    </w:p>
    <w:p w14:paraId="6670436F" w14:textId="77777777" w:rsidR="00E918E3" w:rsidRPr="0097432F" w:rsidRDefault="00E918E3" w:rsidP="00E918E3">
      <w:pPr>
        <w:pStyle w:val="Header"/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97432F">
        <w:rPr>
          <w:rFonts w:ascii="Times New Roman" w:hAnsi="Times New Roman" w:cs="Times New Roman"/>
          <w:sz w:val="20"/>
          <w:szCs w:val="20"/>
        </w:rPr>
        <w:t>Direktori</w:t>
      </w:r>
    </w:p>
    <w:p w14:paraId="7BD7E8F7" w14:textId="65AA47F3" w:rsidR="00E918E3" w:rsidRPr="0097432F" w:rsidRDefault="0097432F" w:rsidP="00E918E3">
      <w:pPr>
        <w:pStyle w:val="Header"/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97432F">
        <w:rPr>
          <w:rFonts w:ascii="Times New Roman" w:hAnsi="Times New Roman" w:cs="Times New Roman"/>
          <w:sz w:val="20"/>
          <w:szCs w:val="20"/>
        </w:rPr>
        <w:t>0</w:t>
      </w:r>
      <w:r w:rsidR="009D07FB">
        <w:rPr>
          <w:rFonts w:ascii="Times New Roman" w:hAnsi="Times New Roman" w:cs="Times New Roman"/>
          <w:sz w:val="20"/>
          <w:szCs w:val="20"/>
        </w:rPr>
        <w:t>8</w:t>
      </w:r>
      <w:r w:rsidRPr="0097432F">
        <w:rPr>
          <w:rFonts w:ascii="Times New Roman" w:hAnsi="Times New Roman" w:cs="Times New Roman"/>
          <w:sz w:val="20"/>
          <w:szCs w:val="20"/>
        </w:rPr>
        <w:t>.12.</w:t>
      </w:r>
      <w:r w:rsidR="00E918E3" w:rsidRPr="0097432F">
        <w:rPr>
          <w:rFonts w:ascii="Times New Roman" w:hAnsi="Times New Roman" w:cs="Times New Roman"/>
          <w:sz w:val="20"/>
          <w:szCs w:val="20"/>
        </w:rPr>
        <w:t>2021</w:t>
      </w:r>
    </w:p>
    <w:p w14:paraId="251149C3" w14:textId="2FE72A3D" w:rsidR="00E918E3" w:rsidRPr="0097432F" w:rsidRDefault="00E918E3" w:rsidP="00E918E3">
      <w:pPr>
        <w:pStyle w:val="Header"/>
        <w:shd w:val="clear" w:color="auto" w:fill="FFFFFF" w:themeFill="background1"/>
        <w:jc w:val="right"/>
        <w:rPr>
          <w:rFonts w:ascii="Times New Roman" w:hAnsi="Times New Roman" w:cs="Times New Roman"/>
          <w:sz w:val="20"/>
          <w:szCs w:val="20"/>
        </w:rPr>
      </w:pPr>
      <w:r w:rsidRPr="0097432F">
        <w:rPr>
          <w:rFonts w:ascii="Times New Roman" w:hAnsi="Times New Roman" w:cs="Times New Roman"/>
          <w:sz w:val="20"/>
          <w:szCs w:val="20"/>
        </w:rPr>
        <w:t>Käskkirjaga nr</w:t>
      </w:r>
      <w:r w:rsidR="0097432F" w:rsidRPr="0097432F">
        <w:rPr>
          <w:rFonts w:ascii="Times New Roman" w:hAnsi="Times New Roman" w:cs="Times New Roman"/>
          <w:sz w:val="20"/>
          <w:szCs w:val="20"/>
        </w:rPr>
        <w:t xml:space="preserve"> 15</w:t>
      </w:r>
    </w:p>
    <w:p w14:paraId="767132DE" w14:textId="0D928E20" w:rsidR="00535C2F" w:rsidRDefault="00535C2F" w:rsidP="00E918E3">
      <w:pPr>
        <w:jc w:val="right"/>
        <w:rPr>
          <w:rStyle w:val="fontstyle21"/>
        </w:rPr>
      </w:pPr>
    </w:p>
    <w:p w14:paraId="0F8982FF" w14:textId="77777777" w:rsidR="00535C2F" w:rsidRDefault="00535C2F">
      <w:pPr>
        <w:rPr>
          <w:rStyle w:val="fontstyle21"/>
        </w:rPr>
      </w:pPr>
    </w:p>
    <w:p w14:paraId="657BADEA" w14:textId="77777777" w:rsidR="00535C2F" w:rsidRDefault="002A2C69" w:rsidP="00535C2F">
      <w:pPr>
        <w:spacing w:after="0" w:line="240" w:lineRule="auto"/>
        <w:jc w:val="center"/>
        <w:rPr>
          <w:rStyle w:val="fontstyle21"/>
        </w:rPr>
      </w:pPr>
      <w:r>
        <w:rPr>
          <w:rStyle w:val="fontstyle21"/>
        </w:rPr>
        <w:t>Hendrik Sepa nimeline</w:t>
      </w:r>
      <w:r w:rsidR="002C2DFD">
        <w:rPr>
          <w:rStyle w:val="fontstyle21"/>
        </w:rPr>
        <w:t xml:space="preserve"> </w:t>
      </w:r>
      <w:r>
        <w:rPr>
          <w:rStyle w:val="fontstyle21"/>
        </w:rPr>
        <w:t>preemia</w:t>
      </w:r>
    </w:p>
    <w:p w14:paraId="12384F34" w14:textId="3CCCBDB8" w:rsidR="002C2DFD" w:rsidRDefault="002A2C69" w:rsidP="00535C2F">
      <w:pPr>
        <w:spacing w:after="0" w:line="240" w:lineRule="auto"/>
        <w:jc w:val="center"/>
        <w:rPr>
          <w:rStyle w:val="fontstyle21"/>
        </w:rPr>
      </w:pPr>
      <w:r>
        <w:rPr>
          <w:rStyle w:val="fontstyle21"/>
        </w:rPr>
        <w:t>Eesti sõjaajaloo-alaste uurimuste autoreile</w:t>
      </w:r>
    </w:p>
    <w:p w14:paraId="15970F3E" w14:textId="77777777" w:rsidR="00535C2F" w:rsidRDefault="00535C2F" w:rsidP="00535C2F">
      <w:pPr>
        <w:spacing w:after="0" w:line="240" w:lineRule="auto"/>
        <w:jc w:val="center"/>
        <w:rPr>
          <w:rStyle w:val="fontstyle21"/>
        </w:rPr>
      </w:pPr>
    </w:p>
    <w:p w14:paraId="0D14A388" w14:textId="194C371F" w:rsidR="002C2DFD" w:rsidRDefault="002A2C69" w:rsidP="00535C2F">
      <w:pPr>
        <w:ind w:left="3540" w:firstLine="708"/>
        <w:rPr>
          <w:rStyle w:val="fontstyle21"/>
          <w:sz w:val="20"/>
          <w:szCs w:val="20"/>
        </w:rPr>
      </w:pPr>
      <w:r>
        <w:rPr>
          <w:rStyle w:val="fontstyle21"/>
        </w:rPr>
        <w:t>S</w:t>
      </w:r>
      <w:r>
        <w:rPr>
          <w:rStyle w:val="fontstyle21"/>
          <w:sz w:val="20"/>
          <w:szCs w:val="20"/>
        </w:rPr>
        <w:t>TATUUT</w:t>
      </w:r>
    </w:p>
    <w:p w14:paraId="4A2CBC72" w14:textId="77777777" w:rsidR="00535C2F" w:rsidRDefault="00535C2F" w:rsidP="00535C2F">
      <w:pPr>
        <w:ind w:left="3540" w:firstLine="708"/>
        <w:rPr>
          <w:rStyle w:val="fontstyle21"/>
          <w:sz w:val="20"/>
          <w:szCs w:val="20"/>
        </w:rPr>
      </w:pPr>
    </w:p>
    <w:p w14:paraId="56635242" w14:textId="32FD072D" w:rsidR="002C2DFD" w:rsidRDefault="002A2C69">
      <w:pPr>
        <w:rPr>
          <w:rStyle w:val="fontstyle21"/>
        </w:rPr>
      </w:pPr>
      <w:r>
        <w:rPr>
          <w:rStyle w:val="fontstyle21"/>
        </w:rPr>
        <w:t xml:space="preserve">I </w:t>
      </w:r>
      <w:r w:rsidR="00A75B84">
        <w:rPr>
          <w:rStyle w:val="fontstyle21"/>
        </w:rPr>
        <w:t xml:space="preserve">  </w:t>
      </w:r>
      <w:r>
        <w:rPr>
          <w:rStyle w:val="fontstyle21"/>
        </w:rPr>
        <w:t>Preemia eesmärk</w:t>
      </w:r>
    </w:p>
    <w:p w14:paraId="395E98DB" w14:textId="77777777" w:rsidR="002C2DFD" w:rsidRDefault="002A2C69" w:rsidP="0076487C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 xml:space="preserve">1. </w:t>
      </w:r>
      <w:r w:rsidRPr="00217A32">
        <w:rPr>
          <w:rStyle w:val="fontstyle01"/>
          <w:sz w:val="24"/>
          <w:szCs w:val="24"/>
        </w:rPr>
        <w:t>Kaitseministeerium ja Eesti sõjamuuseum – kindral Laidoneri muuseum</w:t>
      </w:r>
      <w:r>
        <w:rPr>
          <w:rStyle w:val="fontstyle01"/>
          <w:sz w:val="24"/>
          <w:szCs w:val="24"/>
        </w:rPr>
        <w:t xml:space="preserve"> (edaspidi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muuseum</w:t>
      </w:r>
      <w:r>
        <w:rPr>
          <w:rStyle w:val="fontstyle01"/>
          <w:sz w:val="24"/>
          <w:szCs w:val="24"/>
        </w:rPr>
        <w:t>) annavad igal aastal välja eesti sõjaajaloolase Hendrik Sepa (1888–1943) nimelise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preemia Eesti sõjaajaloo alaste uurimuste autoritele, et väärtustada ja edendada Eesti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sõjaajaloo süvendatud teaduslikku uurimist alates muinasajast kuni tänapäevani.</w:t>
      </w:r>
    </w:p>
    <w:p w14:paraId="7E128470" w14:textId="77777777" w:rsidR="002C2DFD" w:rsidRDefault="002A2C69" w:rsidP="0076487C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>2. Preemia jaguneb Hendrik Sepa raamatupreemiaks ja Hendrik Sepa artiklipreemiaks.</w:t>
      </w:r>
    </w:p>
    <w:p w14:paraId="5079FEBE" w14:textId="77777777" w:rsidR="002C2DFD" w:rsidRDefault="002A2C69" w:rsidP="0076487C">
      <w:pPr>
        <w:spacing w:after="0" w:line="240" w:lineRule="auto"/>
        <w:ind w:left="709" w:hanging="425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>2.1 Raamat on monograafia või uurimuste kogumik. Artikkel on ilmunud ajakirjas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või peatükina uurimuste kogumikus.</w:t>
      </w:r>
    </w:p>
    <w:p w14:paraId="1900B17D" w14:textId="30C1B153" w:rsidR="002C2DFD" w:rsidRDefault="002A2C69" w:rsidP="0076487C">
      <w:pPr>
        <w:spacing w:after="0" w:line="240" w:lineRule="auto"/>
        <w:ind w:left="709" w:hanging="425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2.2 Artikli avaldanud ajakiri või uurimuste kogumik peavad olema teadusväljaandena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tunnustatud Eesti Teadusinfosüsteemi klassifikatsioonist lähtuvalt (1.1.–1.3., 2.3.,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3.1.–3.2.).</w:t>
      </w:r>
    </w:p>
    <w:p w14:paraId="11BC8696" w14:textId="77777777" w:rsidR="0076487C" w:rsidRDefault="0076487C" w:rsidP="0076487C">
      <w:pPr>
        <w:spacing w:after="0" w:line="240" w:lineRule="auto"/>
        <w:jc w:val="both"/>
        <w:rPr>
          <w:rStyle w:val="fontstyle01"/>
          <w:sz w:val="24"/>
          <w:szCs w:val="24"/>
        </w:rPr>
      </w:pPr>
    </w:p>
    <w:p w14:paraId="33588D85" w14:textId="251F7DAB" w:rsidR="002C2DFD" w:rsidRDefault="002A2C69" w:rsidP="00FD2A15">
      <w:pPr>
        <w:spacing w:after="120" w:line="240" w:lineRule="auto"/>
        <w:jc w:val="both"/>
        <w:rPr>
          <w:rStyle w:val="fontstyle21"/>
        </w:rPr>
      </w:pPr>
      <w:r>
        <w:rPr>
          <w:rStyle w:val="fontstyle21"/>
        </w:rPr>
        <w:t>II</w:t>
      </w:r>
      <w:r w:rsidR="00A75B84">
        <w:rPr>
          <w:rStyle w:val="fontstyle21"/>
        </w:rPr>
        <w:t xml:space="preserve">   </w:t>
      </w:r>
      <w:r>
        <w:rPr>
          <w:rStyle w:val="fontstyle21"/>
        </w:rPr>
        <w:t>Preemia suurus</w:t>
      </w:r>
    </w:p>
    <w:p w14:paraId="1D84124A" w14:textId="61C5C5A9" w:rsidR="002C2DFD" w:rsidRDefault="002A2C69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5. </w:t>
      </w:r>
      <w:r w:rsidR="000F3B94">
        <w:rPr>
          <w:rStyle w:val="fontstyle01"/>
          <w:sz w:val="24"/>
          <w:szCs w:val="24"/>
        </w:rPr>
        <w:t xml:space="preserve">   </w:t>
      </w:r>
      <w:r>
        <w:rPr>
          <w:rStyle w:val="fontstyle01"/>
          <w:sz w:val="24"/>
          <w:szCs w:val="24"/>
        </w:rPr>
        <w:t>Hendrik Sepa preemia suurus on 3000 eurot ja see antakse eelnenud kalendriaasta jooksul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trükis ilmunud Eesti sõjaajalugu käsitleva artikli autorile või raamatu autorile või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koostajale, aga ka autorite või koostajate kollektiivile.</w:t>
      </w:r>
    </w:p>
    <w:p w14:paraId="7FA6B935" w14:textId="623EC7CE" w:rsidR="002C2DFD" w:rsidRDefault="002A2C69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6. 3000-eurose preemia jagunemise raamatupreemiaks ja artiklipreemiaks otsustab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hindamiskomisjon.</w:t>
      </w:r>
    </w:p>
    <w:p w14:paraId="100BE102" w14:textId="05225788" w:rsidR="000F3B94" w:rsidRDefault="002A2C69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7. </w:t>
      </w:r>
      <w:r w:rsidRPr="00217A32">
        <w:rPr>
          <w:rStyle w:val="fontstyle01"/>
          <w:sz w:val="24"/>
          <w:szCs w:val="24"/>
        </w:rPr>
        <w:t>Sobiva raamatu või artikli puudumisel võivad Kaitseministeerium ja muuseum</w:t>
      </w:r>
      <w:r>
        <w:rPr>
          <w:rStyle w:val="fontstyle01"/>
          <w:sz w:val="24"/>
          <w:szCs w:val="24"/>
        </w:rPr>
        <w:t xml:space="preserve"> </w:t>
      </w:r>
      <w:r w:rsidR="002C2DFD">
        <w:rPr>
          <w:rStyle w:val="fontstyle01"/>
          <w:sz w:val="24"/>
          <w:szCs w:val="24"/>
        </w:rPr>
        <w:t xml:space="preserve">hindamiskomisjoni ettepanekul </w:t>
      </w:r>
      <w:r w:rsidR="00896505">
        <w:rPr>
          <w:rStyle w:val="fontstyle01"/>
          <w:sz w:val="24"/>
          <w:szCs w:val="24"/>
        </w:rPr>
        <w:t xml:space="preserve">jätta </w:t>
      </w:r>
      <w:r>
        <w:rPr>
          <w:rStyle w:val="fontstyle01"/>
          <w:sz w:val="24"/>
          <w:szCs w:val="24"/>
        </w:rPr>
        <w:t>artiklipreemia või raamatupreemia või ühe neist või mõlemad välja andmata, jagada</w:t>
      </w:r>
      <w:r w:rsidR="002C2DFD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preemiasumma mitme artikli autori(te) või raamatu autorite või koostaja(te) vahel või anda</w:t>
      </w:r>
      <w:r w:rsidR="002C2DFD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välja eripreemiaid.</w:t>
      </w:r>
    </w:p>
    <w:p w14:paraId="2936CBBD" w14:textId="49B9A70B" w:rsidR="00E97C90" w:rsidRDefault="00E97C90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</w:p>
    <w:p w14:paraId="368A0C2E" w14:textId="581B7B10" w:rsidR="00E97C90" w:rsidRDefault="002A2C69" w:rsidP="00FD2A15">
      <w:pPr>
        <w:spacing w:after="120" w:line="240" w:lineRule="auto"/>
        <w:jc w:val="both"/>
        <w:rPr>
          <w:rStyle w:val="fontstyle21"/>
        </w:rPr>
      </w:pPr>
      <w:r>
        <w:rPr>
          <w:rStyle w:val="fontstyle21"/>
        </w:rPr>
        <w:t xml:space="preserve">III </w:t>
      </w:r>
      <w:r w:rsidR="00A75B84">
        <w:rPr>
          <w:rStyle w:val="fontstyle21"/>
        </w:rPr>
        <w:t xml:space="preserve">  </w:t>
      </w:r>
      <w:r>
        <w:rPr>
          <w:rStyle w:val="fontstyle21"/>
        </w:rPr>
        <w:t>Hindamiskomisjon</w:t>
      </w:r>
      <w:r w:rsidR="00E97C90">
        <w:rPr>
          <w:rStyle w:val="fontstyle21"/>
        </w:rPr>
        <w:t xml:space="preserve"> </w:t>
      </w:r>
    </w:p>
    <w:p w14:paraId="5C18464A" w14:textId="6857F982" w:rsidR="00E97C90" w:rsidRDefault="002A2C69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8.</w:t>
      </w:r>
      <w:r w:rsidR="000F3B94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Tööde hindamiseks moodustab muuseumi direktor hindamiskomisjoni (edaspidi</w:t>
      </w: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>komisjon</w:t>
      </w:r>
      <w:r>
        <w:rPr>
          <w:rStyle w:val="fontstyle01"/>
          <w:sz w:val="24"/>
          <w:szCs w:val="24"/>
        </w:rPr>
        <w:t>)</w:t>
      </w:r>
      <w:r w:rsidR="00301584">
        <w:rPr>
          <w:rStyle w:val="fontstyle01"/>
          <w:sz w:val="24"/>
          <w:szCs w:val="24"/>
        </w:rPr>
        <w:t>, mille liikmeks kutsub Eesti sõjaajaloo akadeemiliselt tunnustatud asjatundjad</w:t>
      </w:r>
      <w:r w:rsidRPr="00217A32">
        <w:rPr>
          <w:rStyle w:val="fontstyle01"/>
          <w:sz w:val="24"/>
          <w:szCs w:val="24"/>
        </w:rPr>
        <w:t>.</w:t>
      </w:r>
      <w:r>
        <w:rPr>
          <w:rStyle w:val="fontstyle01"/>
          <w:sz w:val="24"/>
          <w:szCs w:val="24"/>
        </w:rPr>
        <w:t xml:space="preserve"> Komisjon</w:t>
      </w:r>
      <w:r w:rsidR="005B07F6">
        <w:rPr>
          <w:rStyle w:val="fontstyle01"/>
          <w:sz w:val="24"/>
          <w:szCs w:val="24"/>
        </w:rPr>
        <w:t xml:space="preserve"> moodustatakse</w:t>
      </w:r>
      <w:r>
        <w:rPr>
          <w:rStyle w:val="fontstyle01"/>
          <w:sz w:val="24"/>
          <w:szCs w:val="24"/>
        </w:rPr>
        <w:t xml:space="preserve"> igal</w:t>
      </w:r>
      <w:r w:rsidR="00301584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aastal uuesti. Komisjoni koosseisu arvatakse eelmisel aastal preemia saanud publikatsiooni</w:t>
      </w:r>
      <w:r w:rsidR="00301584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autor või autorite esindaja.</w:t>
      </w:r>
    </w:p>
    <w:p w14:paraId="043D1612" w14:textId="0902E327" w:rsidR="00E97C90" w:rsidRDefault="002A2C69" w:rsidP="000F3B94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>9.</w:t>
      </w:r>
      <w:r w:rsidR="000F3B94">
        <w:rPr>
          <w:rStyle w:val="fontstyle01"/>
          <w:sz w:val="24"/>
          <w:szCs w:val="24"/>
        </w:rPr>
        <w:t xml:space="preserve">    </w:t>
      </w:r>
      <w:r>
        <w:rPr>
          <w:rStyle w:val="fontstyle01"/>
          <w:sz w:val="24"/>
          <w:szCs w:val="24"/>
        </w:rPr>
        <w:t>Komisjon valib esimehe oma esimesel koosolekul.</w:t>
      </w:r>
    </w:p>
    <w:p w14:paraId="0CC03D8C" w14:textId="77777777" w:rsidR="00E97C90" w:rsidRDefault="002A2C69" w:rsidP="000F3B94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>10. Komisjoni esimees juhatab komisjoni koosolekuid. Komisjoni esimehe äraolekul täidab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tema ülesandeid komisjoni liikmete poolt valitud asendaja.</w:t>
      </w:r>
    </w:p>
    <w:p w14:paraId="187FD405" w14:textId="77777777" w:rsidR="00E97C90" w:rsidRDefault="002A2C69" w:rsidP="000F3B94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>11. Komisjoni liige, kes on preemiale kandideeriva raamatu või artikli autor või üks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autoritest/koostajatest, taandab end otsustamisest, teavitades sellest komisjoni enne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koosolekut. Taandamine märgitakse koosoleku protokollis.</w:t>
      </w:r>
    </w:p>
    <w:p w14:paraId="1F27678B" w14:textId="3E0F5A22" w:rsidR="00BA67A8" w:rsidRDefault="002A2C69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12. </w:t>
      </w:r>
      <w:r w:rsidR="000F3B94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Komisjoni tööd korraldab Eesti sõjamuuseum – kindral Laidoneri muuseum.</w:t>
      </w:r>
    </w:p>
    <w:p w14:paraId="7EB174D8" w14:textId="76EA7647" w:rsidR="00E97C90" w:rsidRDefault="002A2C69" w:rsidP="00FD2A15">
      <w:pPr>
        <w:spacing w:after="120" w:line="240" w:lineRule="auto"/>
        <w:jc w:val="both"/>
        <w:rPr>
          <w:rFonts w:ascii="TimesNewRomanPS-BoldMT" w:hAnsi="TimesNewRomanPS-BoldMT"/>
          <w:b/>
          <w:bCs/>
          <w:color w:val="000000"/>
        </w:rPr>
      </w:pPr>
      <w:r>
        <w:rPr>
          <w:rStyle w:val="fontstyle21"/>
        </w:rPr>
        <w:lastRenderedPageBreak/>
        <w:t xml:space="preserve">IV </w:t>
      </w:r>
      <w:r w:rsidR="00A75B84">
        <w:rPr>
          <w:rStyle w:val="fontstyle21"/>
        </w:rPr>
        <w:t xml:space="preserve">  </w:t>
      </w:r>
      <w:r>
        <w:rPr>
          <w:rStyle w:val="fontstyle21"/>
        </w:rPr>
        <w:t>Nõuded artiklile või raamatule</w:t>
      </w:r>
    </w:p>
    <w:p w14:paraId="37A84817" w14:textId="77777777" w:rsidR="00E97C90" w:rsidRDefault="002A2C69" w:rsidP="000F3B94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>13. Uurimuse teema on seotud Eesti sõjaajalooga ja uurimus on algupärane.</w:t>
      </w:r>
    </w:p>
    <w:p w14:paraId="3DE71757" w14:textId="77777777" w:rsidR="00E97C90" w:rsidRDefault="002A2C69" w:rsidP="000F3B94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>14. Ühe ja sama raamatu või artikliga saab konkursil osaleda ainult ühe korra.</w:t>
      </w:r>
    </w:p>
    <w:p w14:paraId="080ED35A" w14:textId="24F36CFC" w:rsidR="00E97C90" w:rsidRDefault="002A2C69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15. Artikkel või raamat peab olema ilmunud eelnenud kalendriaastal.</w:t>
      </w:r>
    </w:p>
    <w:p w14:paraId="29A8B3A0" w14:textId="77777777" w:rsidR="000F3B94" w:rsidRDefault="000F3B94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</w:p>
    <w:p w14:paraId="11570E38" w14:textId="76F1BA53" w:rsidR="00E97C90" w:rsidRDefault="002A2C69" w:rsidP="00FD2A15">
      <w:pPr>
        <w:spacing w:after="120" w:line="240" w:lineRule="auto"/>
        <w:jc w:val="both"/>
        <w:rPr>
          <w:rFonts w:ascii="TimesNewRomanPS-BoldMT" w:hAnsi="TimesNewRomanPS-BoldMT"/>
          <w:b/>
          <w:bCs/>
          <w:color w:val="000000"/>
        </w:rPr>
      </w:pPr>
      <w:r>
        <w:rPr>
          <w:rStyle w:val="fontstyle21"/>
        </w:rPr>
        <w:t xml:space="preserve">V </w:t>
      </w:r>
      <w:r w:rsidR="00A75B84">
        <w:rPr>
          <w:rStyle w:val="fontstyle21"/>
        </w:rPr>
        <w:t xml:space="preserve">  </w:t>
      </w:r>
      <w:r>
        <w:rPr>
          <w:rStyle w:val="fontstyle21"/>
        </w:rPr>
        <w:t>Raamatu või artikli esitamine preemiale</w:t>
      </w:r>
    </w:p>
    <w:p w14:paraId="10999EB3" w14:textId="77777777" w:rsidR="00E97C90" w:rsidRDefault="002A2C69" w:rsidP="000F3B94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 xml:space="preserve">16. </w:t>
      </w:r>
      <w:r w:rsidR="00002BA7">
        <w:rPr>
          <w:rStyle w:val="fontstyle01"/>
          <w:sz w:val="24"/>
          <w:szCs w:val="24"/>
        </w:rPr>
        <w:t>Statuudi punktile 2 vastava r</w:t>
      </w:r>
      <w:r>
        <w:rPr>
          <w:rStyle w:val="fontstyle01"/>
          <w:sz w:val="24"/>
          <w:szCs w:val="24"/>
        </w:rPr>
        <w:t>aamatu või artikli esitamiseks preemiale tuleb esitada muuseumile digiallkirjaga</w:t>
      </w:r>
      <w:r w:rsidR="002C2DFD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 xml:space="preserve">avaldus aadressile </w:t>
      </w:r>
      <w:r>
        <w:rPr>
          <w:rStyle w:val="fontstyle01"/>
          <w:color w:val="0000FF"/>
          <w:sz w:val="24"/>
          <w:szCs w:val="24"/>
        </w:rPr>
        <w:t xml:space="preserve">info@esm.ee </w:t>
      </w:r>
      <w:r>
        <w:rPr>
          <w:rStyle w:val="fontstyle01"/>
          <w:sz w:val="24"/>
          <w:szCs w:val="24"/>
        </w:rPr>
        <w:t>hiljemalt raamatu või artikli ilmumisele järgneva aasta</w:t>
      </w:r>
      <w:r w:rsidR="002C2DFD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3</w:t>
      </w:r>
      <w:r w:rsidR="00002BA7">
        <w:rPr>
          <w:rStyle w:val="fontstyle01"/>
          <w:sz w:val="24"/>
          <w:szCs w:val="24"/>
        </w:rPr>
        <w:t>1</w:t>
      </w:r>
      <w:r>
        <w:rPr>
          <w:rStyle w:val="fontstyle01"/>
          <w:sz w:val="24"/>
          <w:szCs w:val="24"/>
        </w:rPr>
        <w:t>. jaanuariks või konkursi kuulutuses sätestatud tähtajaks.</w:t>
      </w:r>
    </w:p>
    <w:p w14:paraId="27BDA3E3" w14:textId="77777777" w:rsidR="00E97C90" w:rsidRDefault="002A2C69" w:rsidP="000F3B94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>17. Konkursil osalemise avalduses peab olema märgitud raamatu või artikli pealkiri ja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teema, selle ilmumise koht ja aeg ning autori(te) andmed.</w:t>
      </w:r>
    </w:p>
    <w:p w14:paraId="7EEAAB18" w14:textId="3ED0DC9A" w:rsidR="00E97C90" w:rsidRDefault="002A2C69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18. Komisjoni liikmetel on õigus </w:t>
      </w:r>
      <w:r w:rsidR="005B07F6">
        <w:rPr>
          <w:rStyle w:val="fontstyle01"/>
          <w:sz w:val="24"/>
          <w:szCs w:val="24"/>
        </w:rPr>
        <w:t xml:space="preserve">ka ise </w:t>
      </w:r>
      <w:r>
        <w:rPr>
          <w:rStyle w:val="fontstyle01"/>
          <w:sz w:val="24"/>
          <w:szCs w:val="24"/>
        </w:rPr>
        <w:t xml:space="preserve">esitada </w:t>
      </w:r>
      <w:r w:rsidR="005B07F6">
        <w:rPr>
          <w:rStyle w:val="fontstyle01"/>
          <w:sz w:val="24"/>
          <w:szCs w:val="24"/>
        </w:rPr>
        <w:t xml:space="preserve">preemia </w:t>
      </w:r>
      <w:r>
        <w:rPr>
          <w:rStyle w:val="fontstyle01"/>
          <w:sz w:val="24"/>
          <w:szCs w:val="24"/>
        </w:rPr>
        <w:t>kandidaate.</w:t>
      </w:r>
      <w:r w:rsidR="00002BA7">
        <w:rPr>
          <w:rStyle w:val="fontstyle01"/>
          <w:sz w:val="24"/>
          <w:szCs w:val="24"/>
        </w:rPr>
        <w:t xml:space="preserve"> Preemiale esitatud raamatute või artiklite vastavuse üle statuudi punktile 2 otsustab komisjoni esimees</w:t>
      </w:r>
      <w:r w:rsidR="00217A32">
        <w:rPr>
          <w:rStyle w:val="fontstyle01"/>
          <w:sz w:val="24"/>
          <w:szCs w:val="24"/>
        </w:rPr>
        <w:t>, kes</w:t>
      </w:r>
      <w:r w:rsidR="00002BA7">
        <w:rPr>
          <w:rStyle w:val="fontstyle01"/>
          <w:sz w:val="24"/>
          <w:szCs w:val="24"/>
        </w:rPr>
        <w:t xml:space="preserve"> </w:t>
      </w:r>
      <w:r w:rsidR="00EB405E">
        <w:rPr>
          <w:rStyle w:val="fontstyle01"/>
          <w:sz w:val="24"/>
          <w:szCs w:val="24"/>
        </w:rPr>
        <w:t>saadab oma arvamuse</w:t>
      </w:r>
      <w:r w:rsidR="00EB405E" w:rsidRPr="00EB405E">
        <w:rPr>
          <w:rStyle w:val="fontstyle01"/>
          <w:sz w:val="24"/>
          <w:szCs w:val="24"/>
        </w:rPr>
        <w:t xml:space="preserve"> </w:t>
      </w:r>
      <w:r w:rsidR="00EB405E">
        <w:rPr>
          <w:rStyle w:val="fontstyle01"/>
          <w:sz w:val="24"/>
          <w:szCs w:val="24"/>
        </w:rPr>
        <w:t>koos põhjendustega komisjoni liikmetele</w:t>
      </w:r>
      <w:r w:rsidR="00217A32">
        <w:rPr>
          <w:rStyle w:val="fontstyle01"/>
          <w:sz w:val="24"/>
          <w:szCs w:val="24"/>
        </w:rPr>
        <w:t>.</w:t>
      </w:r>
      <w:r w:rsidR="00EB405E">
        <w:rPr>
          <w:rStyle w:val="fontstyle01"/>
          <w:sz w:val="24"/>
          <w:szCs w:val="24"/>
        </w:rPr>
        <w:t xml:space="preserve"> Kui komisjoni esimees</w:t>
      </w:r>
      <w:r w:rsidR="002C2DFD">
        <w:rPr>
          <w:rStyle w:val="fontstyle01"/>
          <w:sz w:val="24"/>
          <w:szCs w:val="24"/>
        </w:rPr>
        <w:t xml:space="preserve"> </w:t>
      </w:r>
      <w:r w:rsidR="00EB405E">
        <w:rPr>
          <w:rStyle w:val="fontstyle01"/>
          <w:sz w:val="24"/>
          <w:szCs w:val="24"/>
        </w:rPr>
        <w:t xml:space="preserve">on lugenud </w:t>
      </w:r>
      <w:r w:rsidR="001F7E24">
        <w:rPr>
          <w:rStyle w:val="fontstyle01"/>
          <w:sz w:val="24"/>
          <w:szCs w:val="24"/>
        </w:rPr>
        <w:t xml:space="preserve">mõne esitatud </w:t>
      </w:r>
      <w:r w:rsidR="00EB405E">
        <w:rPr>
          <w:rStyle w:val="fontstyle01"/>
          <w:sz w:val="24"/>
          <w:szCs w:val="24"/>
        </w:rPr>
        <w:t xml:space="preserve">raamatu või artikli </w:t>
      </w:r>
      <w:r w:rsidR="001F7E24">
        <w:rPr>
          <w:rStyle w:val="fontstyle01"/>
          <w:sz w:val="24"/>
          <w:szCs w:val="24"/>
        </w:rPr>
        <w:t>statuudi punktile 2</w:t>
      </w:r>
      <w:r w:rsidR="001B6F4A" w:rsidRPr="001B6F4A">
        <w:rPr>
          <w:rStyle w:val="fontstyle01"/>
          <w:sz w:val="24"/>
          <w:szCs w:val="24"/>
        </w:rPr>
        <w:t xml:space="preserve"> </w:t>
      </w:r>
      <w:r w:rsidR="001B6F4A">
        <w:rPr>
          <w:rStyle w:val="fontstyle01"/>
          <w:sz w:val="24"/>
          <w:szCs w:val="24"/>
        </w:rPr>
        <w:t>mittevastavaks</w:t>
      </w:r>
      <w:r w:rsidR="001F7E24">
        <w:rPr>
          <w:rStyle w:val="fontstyle01"/>
          <w:sz w:val="24"/>
          <w:szCs w:val="24"/>
        </w:rPr>
        <w:t>,</w:t>
      </w:r>
      <w:r w:rsidR="002C2DFD">
        <w:rPr>
          <w:rStyle w:val="fontstyle01"/>
          <w:sz w:val="24"/>
          <w:szCs w:val="24"/>
        </w:rPr>
        <w:t xml:space="preserve"> </w:t>
      </w:r>
      <w:r w:rsidR="001F7E24">
        <w:rPr>
          <w:rStyle w:val="fontstyle01"/>
          <w:sz w:val="24"/>
          <w:szCs w:val="24"/>
        </w:rPr>
        <w:t>kuid</w:t>
      </w:r>
      <w:r w:rsidR="002C2DFD">
        <w:rPr>
          <w:rStyle w:val="fontstyle01"/>
          <w:sz w:val="24"/>
          <w:szCs w:val="24"/>
        </w:rPr>
        <w:t xml:space="preserve"> </w:t>
      </w:r>
      <w:r w:rsidR="001F7E24">
        <w:rPr>
          <w:rStyle w:val="fontstyle01"/>
          <w:sz w:val="24"/>
          <w:szCs w:val="24"/>
        </w:rPr>
        <w:t>üks</w:t>
      </w:r>
      <w:r w:rsidR="002C2DFD">
        <w:rPr>
          <w:rStyle w:val="fontstyle01"/>
          <w:sz w:val="24"/>
          <w:szCs w:val="24"/>
        </w:rPr>
        <w:t xml:space="preserve"> </w:t>
      </w:r>
      <w:r w:rsidR="001F7E24">
        <w:rPr>
          <w:rStyle w:val="fontstyle01"/>
          <w:sz w:val="24"/>
          <w:szCs w:val="24"/>
        </w:rPr>
        <w:t>või</w:t>
      </w:r>
      <w:r w:rsidR="002C2DFD">
        <w:rPr>
          <w:rStyle w:val="fontstyle01"/>
          <w:sz w:val="24"/>
          <w:szCs w:val="24"/>
        </w:rPr>
        <w:t xml:space="preserve"> </w:t>
      </w:r>
      <w:r w:rsidR="001F7E24">
        <w:rPr>
          <w:rStyle w:val="fontstyle01"/>
          <w:sz w:val="24"/>
          <w:szCs w:val="24"/>
        </w:rPr>
        <w:t>mitu komisjoni liiget on vastupidisel seisukohal, siis osaleb raamat või artikkel konkursil.</w:t>
      </w:r>
    </w:p>
    <w:p w14:paraId="470C08F6" w14:textId="77777777" w:rsidR="000F3B94" w:rsidRDefault="000F3B94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</w:p>
    <w:p w14:paraId="59D3C1EA" w14:textId="0D905AB8" w:rsidR="00E97C90" w:rsidRDefault="002A2C69" w:rsidP="00FD2A15">
      <w:pPr>
        <w:spacing w:after="120" w:line="240" w:lineRule="auto"/>
        <w:jc w:val="both"/>
        <w:rPr>
          <w:rFonts w:ascii="TimesNewRomanPS-BoldMT" w:hAnsi="TimesNewRomanPS-BoldMT"/>
          <w:b/>
          <w:bCs/>
          <w:color w:val="000000"/>
        </w:rPr>
      </w:pPr>
      <w:r>
        <w:rPr>
          <w:rStyle w:val="fontstyle21"/>
        </w:rPr>
        <w:t xml:space="preserve">VI </w:t>
      </w:r>
      <w:r w:rsidR="00A75B84">
        <w:rPr>
          <w:rStyle w:val="fontstyle21"/>
        </w:rPr>
        <w:t xml:space="preserve">  </w:t>
      </w:r>
      <w:r>
        <w:rPr>
          <w:rStyle w:val="fontstyle21"/>
        </w:rPr>
        <w:t>Hindamise kord ja kriteeriumid</w:t>
      </w:r>
    </w:p>
    <w:p w14:paraId="22B84A9C" w14:textId="77777777" w:rsidR="00E97C90" w:rsidRDefault="002A2C69" w:rsidP="000F3B94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>19. Komisjon hindab konkursile esitatud uurimusi kahes voorus.</w:t>
      </w:r>
    </w:p>
    <w:p w14:paraId="101A7848" w14:textId="0187B3D9" w:rsidR="00E97C90" w:rsidRDefault="000F3B94" w:rsidP="000F3B94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 xml:space="preserve">    </w:t>
      </w:r>
      <w:r w:rsidR="002A2C69">
        <w:rPr>
          <w:rStyle w:val="fontstyle01"/>
          <w:sz w:val="24"/>
          <w:szCs w:val="24"/>
        </w:rPr>
        <w:t>19.1 Esimeses voorus hindab iga komisjoni liige esitatud raamatuid või artikleid</w:t>
      </w:r>
      <w:r w:rsidR="002A2C69"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 xml:space="preserve">             </w:t>
      </w:r>
      <w:r w:rsidR="002A2C69">
        <w:rPr>
          <w:rStyle w:val="fontstyle01"/>
          <w:sz w:val="24"/>
          <w:szCs w:val="24"/>
        </w:rPr>
        <w:t>viie</w:t>
      </w:r>
      <w:r w:rsidR="001B6F4A">
        <w:rPr>
          <w:rStyle w:val="fontstyle01"/>
          <w:sz w:val="24"/>
          <w:szCs w:val="24"/>
        </w:rPr>
        <w:t xml:space="preserve"> </w:t>
      </w:r>
      <w:r w:rsidR="002A2C69">
        <w:rPr>
          <w:rStyle w:val="fontstyle01"/>
          <w:sz w:val="24"/>
          <w:szCs w:val="24"/>
        </w:rPr>
        <w:t>palli skaalal, kus 1 punkt tähistab madalaimat ja 5 kõrgeimat hinnet.</w:t>
      </w:r>
    </w:p>
    <w:p w14:paraId="3B3C3DD6" w14:textId="5C1AEA00" w:rsidR="00E97C90" w:rsidRDefault="000F3B94" w:rsidP="000F3B94">
      <w:pPr>
        <w:spacing w:after="0" w:line="240" w:lineRule="auto"/>
        <w:ind w:left="851" w:hanging="851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 xml:space="preserve">    </w:t>
      </w:r>
      <w:r w:rsidR="002A2C69">
        <w:rPr>
          <w:rStyle w:val="fontstyle01"/>
          <w:sz w:val="24"/>
          <w:szCs w:val="24"/>
        </w:rPr>
        <w:t>19.2</w:t>
      </w:r>
      <w:r>
        <w:rPr>
          <w:rStyle w:val="fontstyle01"/>
          <w:sz w:val="24"/>
          <w:szCs w:val="24"/>
        </w:rPr>
        <w:t xml:space="preserve"> </w:t>
      </w:r>
      <w:r w:rsidR="002A2C69">
        <w:rPr>
          <w:rStyle w:val="fontstyle01"/>
          <w:sz w:val="24"/>
          <w:szCs w:val="24"/>
        </w:rPr>
        <w:t>Teises voorus hinnatakse kummaski kategoorias kahte kõige rohkem hääli</w:t>
      </w:r>
      <w:r w:rsidR="002A2C69">
        <w:rPr>
          <w:rFonts w:ascii="TimesNewRomanPSMT" w:hAnsi="TimesNewRomanPSMT"/>
          <w:color w:val="000000"/>
        </w:rPr>
        <w:br/>
      </w:r>
      <w:r w:rsidR="002A2C69">
        <w:rPr>
          <w:rStyle w:val="fontstyle01"/>
          <w:sz w:val="24"/>
          <w:szCs w:val="24"/>
        </w:rPr>
        <w:t>saanud raamatut ja kahte kõige rohkem hääli saanud artiklit ning parim töö valitakse</w:t>
      </w:r>
      <w:r w:rsidR="002A2C69">
        <w:rPr>
          <w:rFonts w:ascii="TimesNewRomanPSMT" w:hAnsi="TimesNewRomanPSMT"/>
          <w:color w:val="000000"/>
        </w:rPr>
        <w:br/>
      </w:r>
      <w:r w:rsidR="002A2C69">
        <w:rPr>
          <w:rStyle w:val="fontstyle01"/>
          <w:sz w:val="24"/>
          <w:szCs w:val="24"/>
        </w:rPr>
        <w:t>välja avalikul hääletamisel lihthäälteenamusega. Parimateks uurimusteks on kõige</w:t>
      </w:r>
      <w:r w:rsidR="002A2C69">
        <w:rPr>
          <w:rFonts w:ascii="TimesNewRomanPSMT" w:hAnsi="TimesNewRomanPSMT"/>
          <w:color w:val="000000"/>
        </w:rPr>
        <w:br/>
      </w:r>
      <w:r w:rsidR="002A2C69">
        <w:rPr>
          <w:rStyle w:val="fontstyle01"/>
          <w:sz w:val="24"/>
          <w:szCs w:val="24"/>
        </w:rPr>
        <w:t>rohkem hääli saanud raamat ja kõige rohkem hääli saanud artikkel. Komisjon</w:t>
      </w:r>
      <w:r w:rsidR="002A2C69">
        <w:rPr>
          <w:rFonts w:ascii="TimesNewRomanPSMT" w:hAnsi="TimesNewRomanPSMT"/>
          <w:color w:val="000000"/>
        </w:rPr>
        <w:br/>
      </w:r>
      <w:r w:rsidR="002A2C69">
        <w:rPr>
          <w:rStyle w:val="fontstyle01"/>
          <w:sz w:val="24"/>
          <w:szCs w:val="24"/>
        </w:rPr>
        <w:t>koostab kummagi uurimuse kohta lühikese kirjaliku hinnangu.</w:t>
      </w:r>
    </w:p>
    <w:p w14:paraId="29C41FA3" w14:textId="553B1AC7" w:rsidR="00E97C90" w:rsidRDefault="000F3B94" w:rsidP="000F3B94">
      <w:pPr>
        <w:spacing w:after="0" w:line="240" w:lineRule="auto"/>
        <w:ind w:left="851" w:hanging="851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 xml:space="preserve">    </w:t>
      </w:r>
      <w:r w:rsidR="002A2C69">
        <w:rPr>
          <w:rStyle w:val="fontstyle01"/>
          <w:sz w:val="24"/>
          <w:szCs w:val="24"/>
        </w:rPr>
        <w:t>19.3. Kui ühes või teises või mõlemas kategoorias kandideerib ainult üks raamat või</w:t>
      </w:r>
      <w:r w:rsidR="002A2C69">
        <w:rPr>
          <w:rFonts w:ascii="TimesNewRomanPSMT" w:hAnsi="TimesNewRomanPSMT"/>
          <w:color w:val="000000"/>
        </w:rPr>
        <w:br/>
      </w:r>
      <w:r w:rsidR="002A2C69">
        <w:rPr>
          <w:rStyle w:val="fontstyle01"/>
          <w:sz w:val="24"/>
          <w:szCs w:val="24"/>
        </w:rPr>
        <w:t>artikkel, otsustab komisjon, lähtudes liikmete antud punktide arvust, kas ühe või teise</w:t>
      </w:r>
      <w:r w:rsidR="002A2C69">
        <w:rPr>
          <w:rFonts w:ascii="TimesNewRomanPSMT" w:hAnsi="TimesNewRomanPSMT"/>
          <w:color w:val="000000"/>
        </w:rPr>
        <w:br/>
      </w:r>
      <w:r w:rsidR="002A2C69">
        <w:rPr>
          <w:rStyle w:val="fontstyle01"/>
          <w:sz w:val="24"/>
          <w:szCs w:val="24"/>
        </w:rPr>
        <w:t>kategooria preemia välja antakse või mitte.</w:t>
      </w:r>
    </w:p>
    <w:p w14:paraId="26C5C6B9" w14:textId="6A0586AD" w:rsidR="00E97C90" w:rsidRDefault="000F3B94" w:rsidP="000F3B94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 xml:space="preserve">    </w:t>
      </w:r>
      <w:r w:rsidR="002A2C69">
        <w:rPr>
          <w:rStyle w:val="fontstyle01"/>
          <w:sz w:val="24"/>
          <w:szCs w:val="24"/>
        </w:rPr>
        <w:t>19.4 Häälte võrdse jaotumise korral otsustab komisjoni esimehe hääl.</w:t>
      </w:r>
    </w:p>
    <w:p w14:paraId="588CE08B" w14:textId="77777777" w:rsidR="00E97C90" w:rsidRDefault="002A2C69" w:rsidP="000F3B94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>20. Komisjon lähtub tööde hindamisel järgmistest kriteeriumidest:</w:t>
      </w:r>
    </w:p>
    <w:p w14:paraId="1114B19C" w14:textId="00B6A44C" w:rsidR="00E97C90" w:rsidRDefault="002A2C69" w:rsidP="000F3B94">
      <w:pPr>
        <w:spacing w:after="0" w:line="240" w:lineRule="auto"/>
        <w:ind w:firstLine="284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 xml:space="preserve">20.1 </w:t>
      </w:r>
      <w:r w:rsidR="000F3B94">
        <w:rPr>
          <w:rStyle w:val="fontstyle01"/>
          <w:sz w:val="24"/>
          <w:szCs w:val="24"/>
        </w:rPr>
        <w:t xml:space="preserve">  </w:t>
      </w:r>
      <w:r>
        <w:rPr>
          <w:rStyle w:val="fontstyle01"/>
          <w:sz w:val="24"/>
          <w:szCs w:val="24"/>
        </w:rPr>
        <w:t>Raamatu või artikli teema seotus Eesti sõjaajalooga;</w:t>
      </w:r>
    </w:p>
    <w:p w14:paraId="1E83F6AE" w14:textId="2447713C" w:rsidR="00E97C90" w:rsidRDefault="002A2C69" w:rsidP="000F3B94">
      <w:pPr>
        <w:spacing w:after="0" w:line="240" w:lineRule="auto"/>
        <w:ind w:left="851" w:hanging="567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>20.2 Teema uudsus ja olulisus Eesti sõjaajaloo ning maailma sõjaajaloo uurimise</w:t>
      </w:r>
      <w:r>
        <w:rPr>
          <w:rFonts w:ascii="TimesNewRomanPSMT" w:hAnsi="TimesNewRomanPSMT"/>
          <w:color w:val="000000"/>
        </w:rPr>
        <w:br/>
      </w:r>
      <w:r w:rsidR="000F3B94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kontekstis;</w:t>
      </w:r>
    </w:p>
    <w:p w14:paraId="13765EDC" w14:textId="37DF2AB5" w:rsidR="00E97C90" w:rsidRDefault="002A2C69" w:rsidP="000F3B94">
      <w:pPr>
        <w:spacing w:after="0" w:line="240" w:lineRule="auto"/>
        <w:ind w:firstLine="284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>20.3</w:t>
      </w:r>
      <w:r w:rsidR="000F3B94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Raamatu või artikli väärtus Eesti sõjaajaloo- ja sõjandusalaste teadmiste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süvendamisel ja levitamisel.</w:t>
      </w:r>
    </w:p>
    <w:p w14:paraId="396251E7" w14:textId="7B72B4CB" w:rsidR="00E97C90" w:rsidRDefault="002A2C69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21. Komisjoni koosolekud protokollitakse.</w:t>
      </w:r>
    </w:p>
    <w:p w14:paraId="7A8EBE43" w14:textId="77777777" w:rsidR="000F3B94" w:rsidRDefault="000F3B94" w:rsidP="000F3B94">
      <w:pPr>
        <w:spacing w:after="0" w:line="240" w:lineRule="auto"/>
        <w:jc w:val="both"/>
        <w:rPr>
          <w:rFonts w:ascii="TimesNewRomanPSMT" w:hAnsi="TimesNewRomanPSMT"/>
          <w:color w:val="000000"/>
        </w:rPr>
      </w:pPr>
    </w:p>
    <w:p w14:paraId="6385C3D3" w14:textId="7D2726E8" w:rsidR="00E97C90" w:rsidRDefault="002A2C69" w:rsidP="00FD2A15">
      <w:pPr>
        <w:spacing w:after="120" w:line="240" w:lineRule="auto"/>
        <w:jc w:val="both"/>
        <w:rPr>
          <w:rFonts w:ascii="TimesNewRomanPS-BoldMT" w:hAnsi="TimesNewRomanPS-BoldMT"/>
          <w:b/>
          <w:bCs/>
          <w:color w:val="000000"/>
        </w:rPr>
      </w:pPr>
      <w:r>
        <w:rPr>
          <w:rStyle w:val="fontstyle21"/>
        </w:rPr>
        <w:t xml:space="preserve">VII </w:t>
      </w:r>
      <w:r w:rsidR="00A75B84">
        <w:rPr>
          <w:rStyle w:val="fontstyle21"/>
        </w:rPr>
        <w:t xml:space="preserve">  </w:t>
      </w:r>
      <w:r>
        <w:rPr>
          <w:rStyle w:val="fontstyle21"/>
        </w:rPr>
        <w:t>Preemia määramine ja kinnitamine</w:t>
      </w:r>
    </w:p>
    <w:p w14:paraId="45053132" w14:textId="67BEC158" w:rsidR="00D53AD5" w:rsidRDefault="002A2C69" w:rsidP="000F3B94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01"/>
          <w:sz w:val="24"/>
          <w:szCs w:val="24"/>
        </w:rPr>
        <w:t xml:space="preserve">22. </w:t>
      </w:r>
      <w:r w:rsidR="001B6F4A">
        <w:rPr>
          <w:rStyle w:val="fontstyle01"/>
          <w:sz w:val="24"/>
          <w:szCs w:val="24"/>
        </w:rPr>
        <w:t xml:space="preserve">Preemia määramiseks teeb komisjon oma märgukirjaga ettepaneku kaitseministrile. </w:t>
      </w:r>
      <w:r w:rsidR="0096779E">
        <w:rPr>
          <w:rStyle w:val="fontstyle01"/>
          <w:sz w:val="24"/>
          <w:szCs w:val="24"/>
        </w:rPr>
        <w:t>Märgukirjas tuuakse</w:t>
      </w:r>
      <w:r w:rsidR="001B6F4A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välja</w:t>
      </w:r>
      <w:r w:rsidR="001B6F4A"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parima raamatu ja/või artikli vastavus hindamiskriteeriumidele.</w:t>
      </w:r>
    </w:p>
    <w:p w14:paraId="786711FE" w14:textId="081EF6A7" w:rsidR="00D53AD5" w:rsidRDefault="002A2C69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 xml:space="preserve">23. Sepa </w:t>
      </w:r>
      <w:r w:rsidRPr="00DA0942">
        <w:rPr>
          <w:rStyle w:val="fontstyle01"/>
          <w:sz w:val="24"/>
          <w:szCs w:val="24"/>
        </w:rPr>
        <w:t>preemia saaja kinnitab kaitseminister komisjoni ettepanekul ja</w:t>
      </w:r>
      <w:r>
        <w:rPr>
          <w:rStyle w:val="fontstyle01"/>
          <w:sz w:val="24"/>
          <w:szCs w:val="24"/>
        </w:rPr>
        <w:t xml:space="preserve"> annab selle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  <w:sz w:val="24"/>
          <w:szCs w:val="24"/>
        </w:rPr>
        <w:t>võimaluse korral mõnel pidulikul tseremoonial isiklikult üle.</w:t>
      </w:r>
    </w:p>
    <w:p w14:paraId="26E92628" w14:textId="79BD80F9" w:rsidR="000F3B94" w:rsidRDefault="000F3B94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</w:p>
    <w:p w14:paraId="1BD10498" w14:textId="2906DDC6" w:rsidR="000F3B94" w:rsidRDefault="000F3B94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</w:p>
    <w:p w14:paraId="0776AF74" w14:textId="50774303" w:rsidR="00BA67A8" w:rsidRDefault="00BA67A8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</w:p>
    <w:p w14:paraId="0A52BC49" w14:textId="133779D0" w:rsidR="00BA67A8" w:rsidRDefault="00BA67A8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</w:p>
    <w:p w14:paraId="5248D34A" w14:textId="1DE5E4F1" w:rsidR="00BA67A8" w:rsidRDefault="00BA67A8" w:rsidP="000F3B94">
      <w:pPr>
        <w:spacing w:after="0" w:line="240" w:lineRule="auto"/>
        <w:jc w:val="both"/>
        <w:rPr>
          <w:rStyle w:val="fontstyle01"/>
          <w:sz w:val="24"/>
          <w:szCs w:val="24"/>
        </w:rPr>
      </w:pPr>
    </w:p>
    <w:p w14:paraId="178CA82D" w14:textId="77777777" w:rsidR="00BA67A8" w:rsidRPr="000F3B94" w:rsidRDefault="00BA67A8" w:rsidP="000F3B94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3A7318F3" w14:textId="60BE98A0" w:rsidR="00D53AD5" w:rsidRDefault="002A2C69" w:rsidP="00FD2A15">
      <w:pPr>
        <w:spacing w:after="120" w:line="240" w:lineRule="auto"/>
        <w:jc w:val="both"/>
        <w:rPr>
          <w:rFonts w:ascii="TimesNewRomanPS-BoldMT" w:hAnsi="TimesNewRomanPS-BoldMT"/>
          <w:b/>
          <w:bCs/>
          <w:color w:val="000000"/>
        </w:rPr>
      </w:pPr>
      <w:r>
        <w:rPr>
          <w:rStyle w:val="fontstyle21"/>
        </w:rPr>
        <w:lastRenderedPageBreak/>
        <w:t xml:space="preserve">VIII </w:t>
      </w:r>
      <w:r w:rsidR="00A75B84">
        <w:rPr>
          <w:rStyle w:val="fontstyle21"/>
        </w:rPr>
        <w:t xml:space="preserve">  </w:t>
      </w:r>
      <w:r>
        <w:rPr>
          <w:rStyle w:val="fontstyle21"/>
        </w:rPr>
        <w:t>Teavitamine</w:t>
      </w:r>
    </w:p>
    <w:p w14:paraId="173A1D25" w14:textId="77777777" w:rsidR="00D53AD5" w:rsidRDefault="002A2C69" w:rsidP="000F3B94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 w:rsidRPr="00DA0942">
        <w:rPr>
          <w:rStyle w:val="fontstyle01"/>
          <w:sz w:val="24"/>
          <w:szCs w:val="24"/>
        </w:rPr>
        <w:t>24. Muuseum kuulutab iga aasta lõpus oma kodulehel, kaitseministeeriumi ja kaitseväe</w:t>
      </w:r>
      <w:r w:rsidRPr="00DA0942">
        <w:rPr>
          <w:rFonts w:ascii="TimesNewRomanPSMT" w:hAnsi="TimesNewRomanPSMT"/>
          <w:color w:val="000000"/>
        </w:rPr>
        <w:br/>
      </w:r>
      <w:r w:rsidRPr="00DA0942">
        <w:rPr>
          <w:rStyle w:val="fontstyle01"/>
          <w:sz w:val="24"/>
          <w:szCs w:val="24"/>
        </w:rPr>
        <w:t>kodulehtedel, ühismeedias, pressiteates ja teisi valdkonda puutuvaid kanaleid pidi välja</w:t>
      </w:r>
      <w:r w:rsidRPr="00DA0942">
        <w:rPr>
          <w:rFonts w:ascii="TimesNewRomanPSMT" w:hAnsi="TimesNewRomanPSMT"/>
          <w:color w:val="000000"/>
        </w:rPr>
        <w:br/>
      </w:r>
      <w:r w:rsidRPr="00DA0942">
        <w:rPr>
          <w:rStyle w:val="fontstyle01"/>
          <w:sz w:val="24"/>
          <w:szCs w:val="24"/>
        </w:rPr>
        <w:t>konkursi Hendrik Sepa preemiale.</w:t>
      </w:r>
    </w:p>
    <w:p w14:paraId="784F6F8D" w14:textId="100B293F" w:rsidR="00420A52" w:rsidRPr="002C2DFD" w:rsidRDefault="002A2C69" w:rsidP="000F3B94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DA0942">
        <w:rPr>
          <w:rStyle w:val="fontstyle01"/>
          <w:sz w:val="24"/>
          <w:szCs w:val="24"/>
        </w:rPr>
        <w:t>25. Preemia saajad kuulutatakse välja sõjamuuseumi teaduskonverentsil, Hendrik Sepa</w:t>
      </w:r>
      <w:r w:rsidRPr="00DA0942">
        <w:rPr>
          <w:rFonts w:ascii="TimesNewRomanPSMT" w:hAnsi="TimesNewRomanPSMT"/>
          <w:color w:val="000000"/>
        </w:rPr>
        <w:br/>
      </w:r>
      <w:r w:rsidRPr="00DA0942">
        <w:rPr>
          <w:rStyle w:val="fontstyle01"/>
          <w:sz w:val="24"/>
          <w:szCs w:val="24"/>
        </w:rPr>
        <w:t>sünniaastapä</w:t>
      </w:r>
      <w:r w:rsidR="00002BA7" w:rsidRPr="00DA0942">
        <w:rPr>
          <w:rStyle w:val="fontstyle01"/>
          <w:sz w:val="24"/>
          <w:szCs w:val="24"/>
        </w:rPr>
        <w:t>e</w:t>
      </w:r>
      <w:r w:rsidRPr="00DA0942">
        <w:rPr>
          <w:rStyle w:val="fontstyle01"/>
          <w:sz w:val="24"/>
          <w:szCs w:val="24"/>
        </w:rPr>
        <w:t>val 23. märtsil või mõne avalikkuse tähelepanu köitva sündmusega seoses</w:t>
      </w:r>
      <w:r>
        <w:rPr>
          <w:rStyle w:val="fontstyle01"/>
          <w:sz w:val="24"/>
          <w:szCs w:val="24"/>
        </w:rPr>
        <w:t>.</w:t>
      </w:r>
    </w:p>
    <w:sectPr w:rsidR="00420A52" w:rsidRPr="002C2D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3096" w14:textId="77777777" w:rsidR="009E7BDA" w:rsidRDefault="009E7BDA" w:rsidP="001A3C83">
      <w:pPr>
        <w:spacing w:after="0" w:line="240" w:lineRule="auto"/>
      </w:pPr>
      <w:r>
        <w:separator/>
      </w:r>
    </w:p>
  </w:endnote>
  <w:endnote w:type="continuationSeparator" w:id="0">
    <w:p w14:paraId="6D78262C" w14:textId="77777777" w:rsidR="009E7BDA" w:rsidRDefault="009E7BDA" w:rsidP="001A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2BDB" w14:textId="77777777" w:rsidR="009E7BDA" w:rsidRDefault="009E7BDA" w:rsidP="001A3C83">
      <w:pPr>
        <w:spacing w:after="0" w:line="240" w:lineRule="auto"/>
      </w:pPr>
      <w:r>
        <w:separator/>
      </w:r>
    </w:p>
  </w:footnote>
  <w:footnote w:type="continuationSeparator" w:id="0">
    <w:p w14:paraId="62A8464B" w14:textId="77777777" w:rsidR="009E7BDA" w:rsidRDefault="009E7BDA" w:rsidP="001A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CFD5" w14:textId="6CA23402" w:rsidR="001A3C83" w:rsidRPr="001A3C83" w:rsidRDefault="001A3C83" w:rsidP="001A3C83">
    <w:pPr>
      <w:pStyle w:val="Header"/>
      <w:shd w:val="clear" w:color="auto" w:fill="FFFFFF" w:themeFill="background1"/>
      <w:jc w:val="right"/>
      <w:rPr>
        <w:rFonts w:ascii="Times New Roman" w:hAnsi="Times New Roman" w:cs="Times New Roman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69"/>
    <w:rsid w:val="00002BA7"/>
    <w:rsid w:val="00084E0F"/>
    <w:rsid w:val="000F3B94"/>
    <w:rsid w:val="00184F03"/>
    <w:rsid w:val="001A3C83"/>
    <w:rsid w:val="001B6F4A"/>
    <w:rsid w:val="001F7E24"/>
    <w:rsid w:val="00217A32"/>
    <w:rsid w:val="00281B21"/>
    <w:rsid w:val="002A2C69"/>
    <w:rsid w:val="002C2DFD"/>
    <w:rsid w:val="00301584"/>
    <w:rsid w:val="00361308"/>
    <w:rsid w:val="00420A52"/>
    <w:rsid w:val="00535C2F"/>
    <w:rsid w:val="005B07F6"/>
    <w:rsid w:val="005C3163"/>
    <w:rsid w:val="005C51B7"/>
    <w:rsid w:val="005D3823"/>
    <w:rsid w:val="0076487C"/>
    <w:rsid w:val="007720A1"/>
    <w:rsid w:val="007F5E21"/>
    <w:rsid w:val="00890A7D"/>
    <w:rsid w:val="00896505"/>
    <w:rsid w:val="0096779E"/>
    <w:rsid w:val="0097432F"/>
    <w:rsid w:val="009D07FB"/>
    <w:rsid w:val="009E7BDA"/>
    <w:rsid w:val="00A51D4E"/>
    <w:rsid w:val="00A75B84"/>
    <w:rsid w:val="00B81618"/>
    <w:rsid w:val="00BA67A8"/>
    <w:rsid w:val="00BF4B2F"/>
    <w:rsid w:val="00CE1799"/>
    <w:rsid w:val="00CF2640"/>
    <w:rsid w:val="00D53AD5"/>
    <w:rsid w:val="00DA0942"/>
    <w:rsid w:val="00E23FC0"/>
    <w:rsid w:val="00E918E3"/>
    <w:rsid w:val="00E97C90"/>
    <w:rsid w:val="00EB405E"/>
    <w:rsid w:val="00FD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3685"/>
  <w15:chartTrackingRefBased/>
  <w15:docId w15:val="{93A9BD1E-6513-41C4-94A3-49DDFF61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A2C6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A2C6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A2C6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4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0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40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3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C83"/>
  </w:style>
  <w:style w:type="paragraph" w:styleId="Footer">
    <w:name w:val="footer"/>
    <w:basedOn w:val="Normal"/>
    <w:link w:val="FooterChar"/>
    <w:uiPriority w:val="99"/>
    <w:unhideWhenUsed/>
    <w:rsid w:val="001A3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F0FC8-AFBF-4439-9601-5E6A0138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828</Words>
  <Characters>4805</Characters>
  <Application>Microsoft Office Word</Application>
  <DocSecurity>0</DocSecurity>
  <Lines>40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Mari-Leen Tammela</dc:creator>
  <cp:keywords/>
  <dc:description/>
  <cp:lastModifiedBy>Keiu Leopard</cp:lastModifiedBy>
  <cp:revision>4</cp:revision>
  <dcterms:created xsi:type="dcterms:W3CDTF">2021-12-07T12:11:00Z</dcterms:created>
  <dcterms:modified xsi:type="dcterms:W3CDTF">2021-12-08T14:25:00Z</dcterms:modified>
</cp:coreProperties>
</file>